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6 (ICT Services)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414.0" w:type="dxa"/>
        <w:jc w:val="left"/>
        <w:tblInd w:w="828.0" w:type="dxa"/>
        <w:tblLayout w:type="fixed"/>
        <w:tblLook w:val="0000"/>
      </w:tblPr>
      <w:tblGrid>
        <w:gridCol w:w="108"/>
        <w:gridCol w:w="2682"/>
        <w:gridCol w:w="59"/>
        <w:gridCol w:w="5460"/>
        <w:gridCol w:w="105"/>
        <w:tblGridChange w:id="0">
          <w:tblGrid>
            <w:gridCol w:w="108"/>
            <w:gridCol w:w="2682"/>
            <w:gridCol w:w="59"/>
            <w:gridCol w:w="5460"/>
            <w:gridCol w:w="105"/>
          </w:tblGrid>
        </w:tblGridChange>
      </w:tblGrid>
      <w:tr>
        <w:trPr>
          <w:cantSplit w:val="0"/>
          <w:tblHeader w:val="0"/>
        </w:trPr>
        <w:tc>
          <w:tcPr>
            <w:gridSpan w:val="2"/>
            <w:vAlign w:val="top"/>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r w:rsidDel="00000000" w:rsidR="00000000" w:rsidRPr="00000000">
              <w:rPr>
                <w:rtl w:val="0"/>
              </w:rPr>
            </w:r>
          </w:p>
        </w:tc>
        <w:tc>
          <w:tcPr>
            <w:gridSpan w:val="3"/>
            <w:vAlign w:val="top"/>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p>
        </w:tc>
      </w:tr>
      <w:tr>
        <w:trPr>
          <w:cantSplit w:val="0"/>
          <w:tblHeader w:val="0"/>
        </w:trPr>
        <w:tc>
          <w:tcPr>
            <w:gridSpan w:val="2"/>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r w:rsidDel="00000000" w:rsidR="00000000" w:rsidRPr="00000000">
              <w:rPr>
                <w:rtl w:val="0"/>
              </w:rPr>
            </w:r>
          </w:p>
        </w:tc>
        <w:tc>
          <w:tcPr>
            <w:gridSpan w:val="3"/>
            <w:vAlign w:val="top"/>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p>
        </w:tc>
      </w:tr>
      <w:tr>
        <w:trPr>
          <w:cantSplit w:val="0"/>
          <w:tblHeader w:val="0"/>
        </w:trPr>
        <w:tc>
          <w:tcPr>
            <w:gridSpan w:val="2"/>
            <w:vAlign w:val="top"/>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r w:rsidDel="00000000" w:rsidR="00000000" w:rsidRPr="00000000">
              <w:rPr>
                <w:rtl w:val="0"/>
              </w:rPr>
            </w:r>
          </w:p>
        </w:tc>
        <w:tc>
          <w:tcPr>
            <w:gridSpan w:val="3"/>
            <w:vAlign w:val="top"/>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rPr>
          <w:cantSplit w:val="0"/>
          <w:tblHeader w:val="0"/>
        </w:trPr>
        <w:tc>
          <w:tcPr>
            <w:gridSpan w:val="3"/>
            <w:vAlign w:val="top"/>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r w:rsidDel="00000000" w:rsidR="00000000" w:rsidRPr="00000000">
              <w:rPr>
                <w:rtl w:val="0"/>
              </w:rPr>
            </w:r>
          </w:p>
        </w:tc>
        <w:tc>
          <w:tcPr>
            <w:gridSpan w:val="2"/>
            <w:vAlign w:val="top"/>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gridSpan w:val="2"/>
            <w:vAlign w:val="top"/>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vAlign w:val="top"/>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r w:rsidDel="00000000" w:rsidR="00000000" w:rsidRPr="00000000">
              <w:rPr>
                <w:rtl w:val="0"/>
              </w:rPr>
            </w:r>
          </w:p>
        </w:tc>
        <w:tc>
          <w:tcPr>
            <w:gridSpan w:val="3"/>
            <w:vAlign w:val="top"/>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2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2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gridSpan w:val="2"/>
            <w:vAlign w:val="top"/>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02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Order Contract; or</w:t>
            </w:r>
          </w:p>
          <w:p w:rsidR="00000000" w:rsidDel="00000000" w:rsidP="00000000" w:rsidRDefault="00000000" w:rsidRPr="00000000" w14:paraId="0000002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gridSpan w:val="2"/>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r w:rsidDel="00000000" w:rsidR="00000000" w:rsidRPr="00000000">
              <w:rPr>
                <w:rtl w:val="0"/>
              </w:rPr>
            </w:r>
          </w:p>
        </w:tc>
        <w:tc>
          <w:tcPr>
            <w:gridSpan w:val="3"/>
            <w:vAlign w:val="top"/>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gridSpan w:val="2"/>
            <w:vAlign w:val="top"/>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r w:rsidDel="00000000" w:rsidR="00000000" w:rsidRPr="00000000">
              <w:rPr>
                <w:rtl w:val="0"/>
              </w:rPr>
            </w:r>
          </w:p>
        </w:tc>
        <w:tc>
          <w:tcPr>
            <w:gridSpan w:val="3"/>
            <w:vAlign w:val="top"/>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gridSpan w:val="2"/>
            <w:vAlign w:val="top"/>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r w:rsidDel="00000000" w:rsidR="00000000" w:rsidRPr="00000000">
              <w:rPr>
                <w:rtl w:val="0"/>
              </w:rPr>
            </w:r>
          </w:p>
        </w:tc>
        <w:tc>
          <w:tcPr>
            <w:gridSpan w:val="3"/>
            <w:vAlign w:val="top"/>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Order Contract, including any COTS Software;</w:t>
            </w:r>
          </w:p>
        </w:tc>
      </w:tr>
      <w:tr>
        <w:trPr>
          <w:cantSplit w:val="0"/>
          <w:tblHeader w:val="0"/>
        </w:trPr>
        <w:tc>
          <w:tcPr>
            <w:gridSpan w:val="2"/>
            <w:vAlign w:val="top"/>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tl w:val="0"/>
              </w:rPr>
            </w:r>
          </w:p>
        </w:tc>
        <w:tc>
          <w:tcPr>
            <w:gridSpan w:val="3"/>
            <w:vAlign w:val="top"/>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gridSpan w:val="2"/>
            <w:vAlign w:val="top"/>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r w:rsidDel="00000000" w:rsidR="00000000" w:rsidRPr="00000000">
              <w:rPr>
                <w:rtl w:val="0"/>
              </w:rPr>
            </w:r>
          </w:p>
        </w:tc>
        <w:tc>
          <w:tcPr>
            <w:gridSpan w:val="3"/>
            <w:vAlign w:val="top"/>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gridSpan w:val="2"/>
            <w:vAlign w:val="top"/>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r w:rsidDel="00000000" w:rsidR="00000000" w:rsidRPr="00000000">
              <w:rPr>
                <w:rtl w:val="0"/>
              </w:rPr>
            </w:r>
          </w:p>
        </w:tc>
        <w:tc>
          <w:tcPr>
            <w:gridSpan w:val="3"/>
            <w:vAlign w:val="top"/>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gridSpan w:val="2"/>
            <w:vAlign w:val="top"/>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r w:rsidDel="00000000" w:rsidR="00000000" w:rsidRPr="00000000">
              <w:rPr>
                <w:rtl w:val="0"/>
              </w:rPr>
            </w:r>
          </w:p>
        </w:tc>
        <w:tc>
          <w:tcPr>
            <w:gridSpan w:val="3"/>
            <w:vAlign w:val="top"/>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gridSpan w:val="2"/>
            <w:vAlign w:val="top"/>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r w:rsidDel="00000000" w:rsidR="00000000" w:rsidRPr="00000000">
              <w:rPr>
                <w:rtl w:val="0"/>
              </w:rPr>
            </w:r>
          </w:p>
        </w:tc>
        <w:tc>
          <w:tcPr>
            <w:gridSpan w:val="3"/>
            <w:vAlign w:val="top"/>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gridSpan w:val="2"/>
            <w:vAlign w:val="top"/>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tl w:val="0"/>
              </w:rPr>
            </w:r>
          </w:p>
        </w:tc>
        <w:tc>
          <w:tcPr>
            <w:gridSpan w:val="3"/>
            <w:vAlign w:val="top"/>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gridSpan w:val="2"/>
            <w:vAlign w:val="top"/>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tl w:val="0"/>
              </w:rPr>
            </w:r>
          </w:p>
        </w:tc>
        <w:tc>
          <w:tcPr>
            <w:gridSpan w:val="3"/>
            <w:vAlign w:val="top"/>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gridSpan w:val="2"/>
            <w:vAlign w:val="top"/>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r w:rsidDel="00000000" w:rsidR="00000000" w:rsidRPr="00000000">
              <w:rPr>
                <w:rtl w:val="0"/>
              </w:rPr>
            </w:r>
          </w:p>
        </w:tc>
        <w:tc>
          <w:tcPr>
            <w:gridSpan w:val="3"/>
            <w:vAlign w:val="top"/>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 (Definitions), and for the purposes of this Order Schedule shall also include any premises from, to or at which physical interface with the Buyer System takes place;</w:t>
            </w:r>
          </w:p>
        </w:tc>
      </w:tr>
      <w:tr>
        <w:trPr>
          <w:cantSplit w:val="0"/>
          <w:tblHeader w:val="0"/>
        </w:trPr>
        <w:tc>
          <w:tcPr>
            <w:gridSpan w:val="2"/>
            <w:vAlign w:val="top"/>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r w:rsidDel="00000000" w:rsidR="00000000" w:rsidRPr="00000000">
              <w:rPr>
                <w:rtl w:val="0"/>
              </w:rPr>
            </w:r>
          </w:p>
        </w:tc>
        <w:tc>
          <w:tcPr>
            <w:gridSpan w:val="3"/>
            <w:vAlign w:val="top"/>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gridSpan w:val="2"/>
            <w:vAlign w:val="top"/>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tl w:val="0"/>
              </w:rPr>
            </w:r>
          </w:p>
        </w:tc>
        <w:tc>
          <w:tcPr>
            <w:gridSpan w:val="3"/>
            <w:vAlign w:val="top"/>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gridSpan w:val="2"/>
            <w:vAlign w:val="top"/>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r w:rsidDel="00000000" w:rsidR="00000000" w:rsidRPr="00000000">
              <w:rPr>
                <w:rtl w:val="0"/>
              </w:rPr>
            </w:r>
          </w:p>
        </w:tc>
        <w:tc>
          <w:tcPr>
            <w:gridSpan w:val="3"/>
            <w:vAlign w:val="top"/>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gridSpan w:val="2"/>
            <w:vAlign w:val="top"/>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r w:rsidDel="00000000" w:rsidR="00000000" w:rsidRPr="00000000">
              <w:rPr>
                <w:rtl w:val="0"/>
              </w:rPr>
            </w:r>
          </w:p>
        </w:tc>
        <w:tc>
          <w:tcPr>
            <w:gridSpan w:val="3"/>
            <w:vAlign w:val="top"/>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gridSpan w:val="2"/>
            <w:vAlign w:val="top"/>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r w:rsidDel="00000000" w:rsidR="00000000" w:rsidRPr="00000000">
              <w:rPr>
                <w:rtl w:val="0"/>
              </w:rPr>
            </w:r>
          </w:p>
        </w:tc>
        <w:tc>
          <w:tcPr>
            <w:gridSpan w:val="3"/>
            <w:vAlign w:val="top"/>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7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7F">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985"/>
          <w:tab w:val="left" w:pos="2552"/>
          <w:tab w:val="left" w:pos="3119"/>
          <w:tab w:val="left" w:pos="3686"/>
          <w:tab w:val="left" w:pos="142"/>
        </w:tabs>
        <w:spacing w:after="24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 w:val="left" w:pos="3119"/>
          <w:tab w:val="left" w:pos="3686"/>
          <w:tab w:val="left" w:pos="142"/>
        </w:tabs>
        <w:spacing w:after="24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Order Schedule 14 (Service Levels) and Documentation; and</w:t>
      </w:r>
    </w:p>
    <w:p w:rsidR="00000000" w:rsidDel="00000000" w:rsidP="00000000" w:rsidRDefault="00000000" w:rsidRPr="00000000" w14:paraId="000000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9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9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9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9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Order Contract Period:</w:t>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A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A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A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A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B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B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B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B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B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B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B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B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B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B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C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C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C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C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C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C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C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1418"/>
          <w:tab w:val="left" w:pos="2127"/>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C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C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D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D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D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D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D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D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D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D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D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D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D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D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D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D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E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E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Government Data (whilst the Government Data was under the control of the Buyer).</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spacing w:after="200" w:line="276" w:lineRule="auto"/>
        <w:jc w:val="left"/>
        <w:rPr>
          <w:rFonts w:ascii="Arial" w:cs="Arial" w:eastAsia="Arial" w:hAnsi="Arial"/>
          <w:b w:val="0"/>
          <w:sz w:val="36"/>
          <w:szCs w:val="36"/>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E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E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E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E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E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RM6241</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6 (ICT Services)</w:t>
    </w:r>
    <w:r w:rsidDel="00000000" w:rsidR="00000000" w:rsidRPr="00000000">
      <w:rPr>
        <w:rtl w:val="0"/>
      </w:rPr>
    </w:r>
  </w:p>
  <w:p w:rsidR="00000000" w:rsidDel="00000000" w:rsidP="00000000" w:rsidRDefault="00000000" w:rsidRPr="00000000" w14:paraId="000000EF">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w:t>
    </w:r>
  </w:p>
  <w:p w:rsidR="00000000" w:rsidDel="00000000" w:rsidP="00000000" w:rsidRDefault="00000000" w:rsidRPr="00000000" w14:paraId="000000F0">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tabs>
        <w:tab w:val="center" w:pos="4513"/>
        <w:tab w:val="right"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vertAlign w:val="baseline"/>
      </w:rPr>
    </w:lvl>
    <w:lvl w:ilvl="1">
      <w:start w:val="1"/>
      <w:numFmt w:val="decimal"/>
      <w:lvlText w:val="%1.%2."/>
      <w:lvlJc w:val="left"/>
      <w:pPr>
        <w:ind w:left="936" w:hanging="576"/>
      </w:pPr>
      <w:rPr>
        <w:b w:val="0"/>
        <w:vertAlign w:val="baseline"/>
      </w:rPr>
    </w:lvl>
    <w:lvl w:ilvl="2">
      <w:start w:val="1"/>
      <w:numFmt w:val="decimal"/>
      <w:lvlText w:val="%1.%2.%3."/>
      <w:lvlJc w:val="left"/>
      <w:pPr>
        <w:ind w:left="1656" w:hanging="720"/>
      </w:pPr>
      <w:rPr>
        <w:vertAlign w:val="baseline"/>
      </w:rPr>
    </w:lvl>
    <w:lvl w:ilvl="3">
      <w:start w:val="1"/>
      <w:numFmt w:val="decimal"/>
      <w:lvlText w:val="%1.%2.%3.%4."/>
      <w:lvlJc w:val="left"/>
      <w:pPr>
        <w:ind w:left="2592" w:hanging="936"/>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9999999999998"/>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0000000000005"/>
      </w:pPr>
      <w:rPr>
        <w:vertAlign w:val="baseline"/>
      </w:rPr>
    </w:lvl>
    <w:lvl w:ilvl="8">
      <w:start w:val="1"/>
      <w:numFmt w:val="decimal"/>
      <w:lvlText w:val="%1.%2.%3.%4.%5.%6.%7.%8.%9."/>
      <w:lvlJc w:val="left"/>
      <w:pPr>
        <w:ind w:left="4320" w:hanging="1440"/>
      </w:pPr>
      <w:rPr>
        <w:vertAlign w:val="baseline"/>
      </w:rPr>
    </w:lvl>
  </w:abstractNum>
  <w:abstractNum w:abstractNumId="2">
    <w:lvl w:ilvl="0">
      <w:start w:val="1"/>
      <w:numFmt w:val="decimal"/>
      <w:lvlText w:val="%1"/>
      <w:lvlJc w:val="left"/>
      <w:pPr>
        <w:ind w:left="170" w:hanging="170"/>
      </w:pPr>
      <w:rPr>
        <w:rFonts w:ascii="Arial" w:cs="Arial" w:eastAsia="Arial" w:hAnsi="Arial"/>
        <w:sz w:val="22"/>
        <w:szCs w:val="22"/>
        <w:vertAlign w:val="baseline"/>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3">
    <w:lvl w:ilvl="0">
      <w:start w:val="1"/>
      <w:numFmt w:val="lowerLetter"/>
      <w:lvlText w:val="%1)"/>
      <w:lvlJc w:val="left"/>
      <w:pPr>
        <w:ind w:left="2346" w:hanging="360"/>
      </w:pPr>
      <w:rPr>
        <w:vertAlign w:val="baseline"/>
      </w:rPr>
    </w:lvl>
    <w:lvl w:ilvl="1">
      <w:start w:val="1"/>
      <w:numFmt w:val="lowerLetter"/>
      <w:lvlText w:val="%2."/>
      <w:lvlJc w:val="left"/>
      <w:pPr>
        <w:ind w:left="3066" w:hanging="360"/>
      </w:pPr>
      <w:rPr>
        <w:vertAlign w:val="baseline"/>
      </w:rPr>
    </w:lvl>
    <w:lvl w:ilvl="2">
      <w:start w:val="1"/>
      <w:numFmt w:val="lowerRoman"/>
      <w:lvlText w:val="%3."/>
      <w:lvlJc w:val="right"/>
      <w:pPr>
        <w:ind w:left="3786" w:hanging="180"/>
      </w:pPr>
      <w:rPr>
        <w:vertAlign w:val="baseline"/>
      </w:rPr>
    </w:lvl>
    <w:lvl w:ilvl="3">
      <w:start w:val="1"/>
      <w:numFmt w:val="decimal"/>
      <w:lvlText w:val="%4."/>
      <w:lvlJc w:val="left"/>
      <w:pPr>
        <w:ind w:left="4506" w:hanging="360"/>
      </w:pPr>
      <w:rPr>
        <w:vertAlign w:val="baseline"/>
      </w:rPr>
    </w:lvl>
    <w:lvl w:ilvl="4">
      <w:start w:val="1"/>
      <w:numFmt w:val="lowerLetter"/>
      <w:lvlText w:val="%5."/>
      <w:lvlJc w:val="left"/>
      <w:pPr>
        <w:ind w:left="5226" w:hanging="360"/>
      </w:pPr>
      <w:rPr>
        <w:vertAlign w:val="baseline"/>
      </w:rPr>
    </w:lvl>
    <w:lvl w:ilvl="5">
      <w:start w:val="1"/>
      <w:numFmt w:val="lowerRoman"/>
      <w:lvlText w:val="%6."/>
      <w:lvlJc w:val="right"/>
      <w:pPr>
        <w:ind w:left="5946" w:hanging="180"/>
      </w:pPr>
      <w:rPr>
        <w:vertAlign w:val="baseline"/>
      </w:rPr>
    </w:lvl>
    <w:lvl w:ilvl="6">
      <w:start w:val="1"/>
      <w:numFmt w:val="decimal"/>
      <w:lvlText w:val="%7."/>
      <w:lvlJc w:val="left"/>
      <w:pPr>
        <w:ind w:left="6666" w:hanging="360"/>
      </w:pPr>
      <w:rPr>
        <w:vertAlign w:val="baseline"/>
      </w:rPr>
    </w:lvl>
    <w:lvl w:ilvl="7">
      <w:start w:val="1"/>
      <w:numFmt w:val="lowerLetter"/>
      <w:lvlText w:val="%8."/>
      <w:lvlJc w:val="left"/>
      <w:pPr>
        <w:ind w:left="7386" w:hanging="360"/>
      </w:pPr>
      <w:rPr>
        <w:vertAlign w:val="baseline"/>
      </w:rPr>
    </w:lvl>
    <w:lvl w:ilvl="8">
      <w:start w:val="1"/>
      <w:numFmt w:val="lowerRoman"/>
      <w:lvlText w:val="%9."/>
      <w:lvlJc w:val="right"/>
      <w:pPr>
        <w:ind w:left="8106" w:hanging="180"/>
      </w:pPr>
      <w:rPr>
        <w:vertAlign w:val="baseline"/>
      </w:rPr>
    </w:lvl>
  </w:abstractNum>
  <w:abstractNum w:abstractNumId="4">
    <w:lvl w:ilvl="0">
      <w:start w:val="1"/>
      <w:numFmt w:val="decimal"/>
      <w:lvlText w:val=""/>
      <w:lvlJc w:val="left"/>
      <w:pPr>
        <w:ind w:left="360" w:firstLine="0"/>
      </w:pPr>
      <w:rPr>
        <w:smallCaps w:val="0"/>
        <w:vertAlign w:val="baseline"/>
      </w:rPr>
    </w:lvl>
    <w:lvl w:ilvl="1">
      <w:start w:val="1"/>
      <w:numFmt w:val="decimal"/>
      <w:lvlText w:val="%1.%2"/>
      <w:lvlJc w:val="left"/>
      <w:pPr>
        <w:ind w:left="360" w:firstLine="0"/>
      </w:pPr>
      <w:rPr>
        <w:smallCaps w:val="0"/>
        <w:vertAlign w:val="baseline"/>
      </w:rPr>
    </w:lvl>
    <w:lvl w:ilvl="2">
      <w:start w:val="1"/>
      <w:numFmt w:val="lowerLetter"/>
      <w:lvlText w:val="(%3)"/>
      <w:lvlJc w:val="left"/>
      <w:pPr>
        <w:ind w:left="360" w:hanging="720"/>
      </w:pPr>
      <w:rPr>
        <w:smallCaps w:val="0"/>
        <w:vertAlign w:val="baseline"/>
      </w:rPr>
    </w:lvl>
    <w:lvl w:ilvl="3">
      <w:start w:val="1"/>
      <w:numFmt w:val="lowerRoman"/>
      <w:lvlText w:val="(%4)"/>
      <w:lvlJc w:val="left"/>
      <w:pPr>
        <w:ind w:left="2520" w:hanging="1080"/>
      </w:pPr>
      <w:rPr>
        <w:smallCaps w:val="0"/>
        <w:vertAlign w:val="baseline"/>
      </w:rPr>
    </w:lvl>
    <w:lvl w:ilvl="4">
      <w:start w:val="1"/>
      <w:numFmt w:val="upperLetter"/>
      <w:lvlText w:val="(%5)"/>
      <w:lvlJc w:val="left"/>
      <w:pPr>
        <w:ind w:left="3240" w:hanging="720"/>
      </w:pPr>
      <w:rPr>
        <w:smallCaps w:val="0"/>
        <w:vertAlign w:val="baseline"/>
      </w:rPr>
    </w:lvl>
    <w:lvl w:ilvl="5">
      <w:start w:val="1"/>
      <w:numFmt w:val="decimal"/>
      <w:lvlText w:val=""/>
      <w:lvlJc w:val="left"/>
      <w:pPr>
        <w:ind w:left="2520" w:hanging="1080"/>
      </w:pPr>
      <w:rPr>
        <w:smallCaps w:val="0"/>
        <w:vertAlign w:val="baseline"/>
      </w:rPr>
    </w:lvl>
    <w:lvl w:ilvl="6">
      <w:start w:val="1"/>
      <w:numFmt w:val="decimal"/>
      <w:lvlText w:val=""/>
      <w:lvlJc w:val="left"/>
      <w:pPr>
        <w:ind w:left="2520" w:hanging="1080"/>
      </w:pPr>
      <w:rPr>
        <w:smallCaps w:val="0"/>
        <w:vertAlign w:val="baseline"/>
      </w:rPr>
    </w:lvl>
    <w:lvl w:ilvl="7">
      <w:start w:val="1"/>
      <w:numFmt w:val="decimal"/>
      <w:lvlText w:val=""/>
      <w:lvlJc w:val="left"/>
      <w:pPr>
        <w:ind w:left="2520" w:hanging="1080"/>
      </w:pPr>
      <w:rPr>
        <w:smallCaps w:val="0"/>
        <w:vertAlign w:val="baseline"/>
      </w:rPr>
    </w:lvl>
    <w:lvl w:ilvl="8">
      <w:start w:val="1"/>
      <w:numFmt w:val="decimal"/>
      <w:lvlText w:val=""/>
      <w:lvlJc w:val="left"/>
      <w:pPr>
        <w:ind w:left="2520" w:hanging="1080"/>
      </w:pPr>
      <w:rPr>
        <w:smallCaps w:val="0"/>
        <w:vertAlign w:val="baseline"/>
      </w:rPr>
    </w:lvl>
  </w:abstractNum>
  <w:abstractNum w:abstractNumId="5">
    <w:lvl w:ilvl="0">
      <w:start w:val="1"/>
      <w:numFmt w:val="decimal"/>
      <w:lvlText w:val="%1"/>
      <w:lvlJc w:val="left"/>
      <w:pPr>
        <w:ind w:left="170" w:hanging="170"/>
      </w:pPr>
      <w:rPr>
        <w:rFonts w:ascii="Arial" w:cs="Arial" w:eastAsia="Arial" w:hAnsi="Arial"/>
        <w:sz w:val="22"/>
        <w:szCs w:val="22"/>
        <w:vertAlign w:val="baseline"/>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Heading1">
    <w:name w:val="Heading 1"/>
    <w:basedOn w:val="HouseStyleBase"/>
    <w:next w:val="Heading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eading2">
    <w:name w:val="Heading 2"/>
    <w:basedOn w:val="HouseStyleBase"/>
    <w:next w:val="Heading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Heading3">
    <w:name w:val="Heading 3"/>
    <w:basedOn w:val="HouseStyleBase"/>
    <w:next w:val="Heading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2"/>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2"/>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Heading7">
    <w:name w:val="Heading 7"/>
    <w:basedOn w:val="HouseStyleBase"/>
    <w:next w:val="Heading7"/>
    <w:autoRedefine w:val="0"/>
    <w:hidden w:val="0"/>
    <w:qFormat w:val="0"/>
    <w:pPr>
      <w:numPr>
        <w:ilvl w:val="6"/>
        <w:numId w:val="2"/>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2"/>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Heading9">
    <w:name w:val="Heading 9"/>
    <w:basedOn w:val="HouseStyleBase"/>
    <w:next w:val="Heading9"/>
    <w:autoRedefine w:val="0"/>
    <w:hidden w:val="0"/>
    <w:qFormat w:val="0"/>
    <w:pPr>
      <w:numPr>
        <w:ilvl w:val="8"/>
        <w:numId w:val="2"/>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tabs>
        <w:tab w:val="center" w:leader="none" w:pos="4153"/>
        <w:tab w:val="right" w:leader="none" w:pos="8306"/>
      </w:tabs>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
    <w:name w:val="Body Text Indent"/>
    <w:basedOn w:val="HouseStyleBase"/>
    <w:next w:val="BodyTextIndent"/>
    <w:autoRedefine w:val="0"/>
    <w:hidden w:val="0"/>
    <w:qFormat w:val="0"/>
    <w:pPr>
      <w:numPr>
        <w:ilvl w:val="0"/>
        <w:numId w:val="37"/>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3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8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5"/>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keepNext w:val="1"/>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b w:val="1"/>
      <w:bCs w:val="1"/>
      <w:w w:val="100"/>
      <w:position w:val="-1"/>
      <w:sz w:val="22"/>
      <w:effect w:val="none"/>
      <w:vertAlign w:val="baseline"/>
      <w:cs w:val="0"/>
      <w:em w:val="none"/>
      <w:lang w:bidi="ar-SA" w:eastAsia="zh-CN" w:val="en-GB"/>
    </w:rPr>
  </w:style>
  <w:style w:type="paragraph" w:styleId="ListBullet">
    <w:name w:val="List Bullet"/>
    <w:basedOn w:val="Normal"/>
    <w:next w:val="ListBullet"/>
    <w:autoRedefine w:val="0"/>
    <w:hidden w:val="0"/>
    <w:qFormat w:val="0"/>
    <w:pPr>
      <w:numPr>
        <w:ilvl w:val="10"/>
        <w:numId w:val="2047"/>
      </w:numPr>
      <w:suppressAutoHyphens w:val="1"/>
      <w:overflowPunct w:val="0"/>
      <w:autoSpaceDE w:val="0"/>
      <w:autoSpaceDN w:val="0"/>
      <w:adjustRightInd w:val="0"/>
      <w:spacing w:after="240" w:line="360" w:lineRule="auto"/>
      <w:ind w:left="720" w:leftChars="-1" w:rightChars="0" w:hanging="7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b w:val="1"/>
      <w:w w:val="100"/>
      <w:position w:val="-1"/>
      <w:sz w:val="22"/>
      <w:effect w:val="none"/>
      <w:vertAlign w:val="baseline"/>
      <w:cs w:val="0"/>
      <w:em w:val="none"/>
      <w:lang w:bidi="ar-SA" w:eastAsia="en-US"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US" w:val="en-GB"/>
    </w:rPr>
  </w:style>
  <w:style w:type="paragraph" w:styleId="ListBullet2">
    <w:name w:val="List Bullet 2"/>
    <w:basedOn w:val="HouseStyleBase"/>
    <w:next w:val="ListBullet2"/>
    <w:autoRedefine w:val="0"/>
    <w:hidden w:val="0"/>
    <w:qFormat w:val="0"/>
    <w:pPr>
      <w:numPr>
        <w:ilvl w:val="1"/>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w w:val="100"/>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w w:val="100"/>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numPr>
        <w:ilvl w:val="0"/>
        <w:numId w:val="3"/>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37"/>
      </w:numPr>
      <w:suppressAutoHyphens w:val="1"/>
      <w:adjustRightInd w:val="0"/>
      <w:spacing w:after="12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37"/>
      </w:numPr>
      <w:suppressAutoHyphens w:val="1"/>
      <w:adjustRightInd w:val="0"/>
      <w:spacing w:after="240" w:line="1" w:lineRule="atLeast"/>
      <w:ind w:leftChars="-1" w:rightChars="0" w:firstLineChars="-1"/>
      <w:jc w:val="both"/>
      <w:textDirection w:val="btLr"/>
      <w:textAlignment w:val="top"/>
      <w:outlineLvl w:val="1"/>
    </w:pPr>
    <w:rPr>
      <w:w w:val="100"/>
      <w:position w:val="-1"/>
      <w:sz w:val="22"/>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37"/>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37"/>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37"/>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37"/>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37"/>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numPr>
        <w:ilvl w:val="7"/>
        <w:numId w:val="8"/>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numPr>
        <w:ilvl w:val="8"/>
        <w:numId w:val="8"/>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5"/>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Calibri" w:eastAsia="STZhongsong" w:hAnsi="Calibri"/>
      <w:w w:val="100"/>
      <w:position w:val="-1"/>
      <w:sz w:val="22"/>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14"/>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14"/>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14"/>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14"/>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14"/>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14"/>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5"/>
      </w:numPr>
      <w:suppressAutoHyphens w:val="1"/>
      <w:adjustRightInd w:val="0"/>
      <w:spacing w:after="240" w:line="1" w:lineRule="atLeast"/>
      <w:ind w:leftChars="-1" w:rightChars="0" w:firstLineChars="-1"/>
      <w:jc w:val="center"/>
      <w:textDirection w:val="btLr"/>
      <w:textAlignment w:val="top"/>
      <w:outlineLvl w:val="2"/>
    </w:pPr>
    <w:rPr>
      <w:b w:val="1"/>
      <w:w w:val="100"/>
      <w:position w:val="-1"/>
      <w:sz w:val="22"/>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w w:val="100"/>
      <w:position w:val="-1"/>
      <w:sz w:val="22"/>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numPr>
        <w:ilvl w:val="1"/>
        <w:numId w:val="3"/>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120" w:line="48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2Char">
    <w:name w:val="Body Text 2 Char"/>
    <w:next w:val="BodyText2Char"/>
    <w:autoRedefine w:val="0"/>
    <w:hidden w:val="0"/>
    <w:qFormat w:val="0"/>
    <w:rPr>
      <w:w w:val="100"/>
      <w:position w:val="-1"/>
      <w:sz w:val="22"/>
      <w:effect w:val="none"/>
      <w:vertAlign w:val="baseline"/>
      <w:cs w:val="0"/>
      <w:em w:val="none"/>
      <w:lang w:eastAsia="en-US"/>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16"/>
      <w:szCs w:val="16"/>
      <w:effect w:val="none"/>
      <w:vertAlign w:val="baseline"/>
      <w:cs w:val="0"/>
      <w:em w:val="none"/>
      <w:lang w:bidi="ar-SA" w:eastAsia="en-US"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Char">
    <w:name w:val="Body Text Char"/>
    <w:next w:val="BodyTextChar"/>
    <w:autoRedefine w:val="0"/>
    <w:hidden w:val="0"/>
    <w:qFormat w:val="0"/>
    <w:rPr>
      <w:w w:val="100"/>
      <w:position w:val="-1"/>
      <w:sz w:val="22"/>
      <w:effect w:val="none"/>
      <w:vertAlign w:val="baseline"/>
      <w:cs w:val="0"/>
      <w:em w:val="none"/>
      <w:lang w:eastAsia="en-US"/>
    </w:rPr>
  </w:style>
  <w:style w:type="character" w:styleId="BodyTextFirstIndentChar">
    <w:name w:val="Body Text First Indent Char"/>
    <w:basedOn w:val="BodyTextChar"/>
    <w:next w:val="BodyTextFirstIndentChar"/>
    <w:autoRedefine w:val="0"/>
    <w:hidden w:val="0"/>
    <w:qFormat w:val="0"/>
    <w:rPr>
      <w:w w:val="100"/>
      <w:position w:val="-1"/>
      <w:sz w:val="22"/>
      <w:effect w:val="none"/>
      <w:vertAlign w:val="baseline"/>
      <w:cs w:val="0"/>
      <w:em w:val="none"/>
      <w:lang w:eastAsia="en-US"/>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Calibri" w:eastAsia="Times New Roman" w:hAnsi="Calibri"/>
      <w:w w:val="100"/>
      <w:position w:val="-1"/>
      <w:sz w:val="22"/>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w w:val="100"/>
      <w:position w:val="-1"/>
      <w:sz w:val="22"/>
      <w:effect w:val="none"/>
      <w:vertAlign w:val="baseline"/>
      <w:cs w:val="0"/>
      <w:em w:val="none"/>
      <w:lang w:eastAsia="zh-CN"/>
    </w:rPr>
  </w:style>
  <w:style w:type="character" w:styleId="BodyTextIndentChar">
    <w:name w:val="Body Text Indent Char"/>
    <w:next w:val="BodyTextInden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0"/>
      <w:effect w:val="none"/>
      <w:vertAlign w:val="baseline"/>
      <w:cs w:val="0"/>
      <w:em w:val="none"/>
      <w:lang w:bidi="ar-SA" w:eastAsia="en-US"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w w:val="100"/>
      <w:position w:val="-1"/>
      <w:sz w:val="20"/>
      <w:effect w:val="none"/>
      <w:vertAlign w:val="baseline"/>
      <w:cs w:val="0"/>
      <w:em w:val="none"/>
      <w:lang w:bidi="ar-SA" w:eastAsia="en-US"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w w:val="100"/>
      <w:position w:val="-1"/>
      <w:sz w:val="22"/>
      <w:effect w:val="none"/>
      <w:vertAlign w:val="baseline"/>
      <w:cs w:val="0"/>
      <w:em w:val="none"/>
      <w:lang w:bidi="ar-SA" w:eastAsia="en-US"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b w:val="1"/>
      <w:bCs w:val="1"/>
      <w:w w:val="100"/>
      <w:position w:val="-1"/>
      <w:sz w:val="22"/>
      <w:effect w:val="none"/>
      <w:vertAlign w:val="baseline"/>
      <w:cs w:val="0"/>
      <w:em w:val="none"/>
      <w:lang w:bidi="ar-SA" w:eastAsia="en-US"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b w:val="1"/>
      <w:bCs w:val="1"/>
      <w:i w:val="1"/>
      <w:iCs w:val="1"/>
      <w:color w:val="4f81bd"/>
      <w:w w:val="100"/>
      <w:position w:val="-1"/>
      <w:sz w:val="22"/>
      <w:effect w:val="none"/>
      <w:vertAlign w:val="baseline"/>
      <w:cs w:val="0"/>
      <w:em w:val="none"/>
      <w:lang w:bidi="ar-SA" w:eastAsia="en-US"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
    <w:name w:val="List Number"/>
    <w:basedOn w:val="Normal"/>
    <w:next w:val="ListNumber"/>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2">
    <w:name w:val="List Number 2"/>
    <w:basedOn w:val="Normal"/>
    <w:next w:val="ListNumber2"/>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3">
    <w:name w:val="List Number 3"/>
    <w:basedOn w:val="Normal"/>
    <w:next w:val="ListNumber3"/>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4">
    <w:name w:val="List Number 4"/>
    <w:basedOn w:val="Normal"/>
    <w:next w:val="ListNumber4"/>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5">
    <w:name w:val="List Number 5"/>
    <w:basedOn w:val="Normal"/>
    <w:next w:val="ListNumber5"/>
    <w:autoRedefine w:val="0"/>
    <w:hidden w:val="0"/>
    <w:qFormat w:val="0"/>
    <w:pPr>
      <w:numPr>
        <w:ilvl w:val="0"/>
        <w:numId w:val="13"/>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4"/>
      <w:szCs w:val="24"/>
      <w:effect w:val="none"/>
      <w:vertAlign w:val="baseline"/>
      <w:cs w:val="0"/>
      <w:em w:val="none"/>
      <w:lang w:bidi="ar-SA" w:eastAsia="en-US"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color w:val="000000"/>
      <w:w w:val="100"/>
      <w:position w:val="-1"/>
      <w:sz w:val="22"/>
      <w:effect w:val="none"/>
      <w:vertAlign w:val="baseline"/>
      <w:cs w:val="0"/>
      <w:em w:val="none"/>
      <w:lang w:bidi="ar-SA" w:eastAsia="en-US"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1"/>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cs="Times New Roman" w:eastAsia="Times New Roman" w:hAnsi="Cambria"/>
      <w:b w:val="1"/>
      <w:bCs w:val="1"/>
      <w:w w:val="100"/>
      <w:kern w:val="32"/>
      <w:position w:val="-1"/>
      <w:sz w:val="32"/>
      <w:szCs w:val="32"/>
      <w:effect w:val="none"/>
      <w:vertAlign w:val="baseline"/>
      <w:cs w:val="0"/>
      <w:em w:val="none"/>
      <w:lang w:bidi="ar-SA" w:eastAsia="zh-CN" w:val="en-GB"/>
    </w:rPr>
  </w:style>
  <w:style w:type="character" w:styleId="Heading1Char">
    <w:name w:val="Heading 1 Char"/>
    <w:next w:val="Heading1Char"/>
    <w:autoRedefine w:val="0"/>
    <w:hidden w:val="0"/>
    <w:qFormat w:val="0"/>
    <w:rPr>
      <w:w w:val="100"/>
      <w:position w:val="-1"/>
      <w:sz w:val="22"/>
      <w:effect w:val="none"/>
      <w:vertAlign w:val="baseline"/>
      <w:cs w:val="0"/>
      <w:em w:val="none"/>
      <w:lang w:eastAsia="zh-CN"/>
    </w:rPr>
  </w:style>
  <w:style w:type="character" w:styleId="Heading2Char">
    <w:name w:val="Heading 2 Char"/>
    <w:next w:val="Heading2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Heading3Char">
    <w:name w:val="Heading 3 Char"/>
    <w:next w:val="Heading3Char"/>
    <w:autoRedefine w:val="0"/>
    <w:hidden w:val="0"/>
    <w:qFormat w:val="0"/>
    <w:rPr>
      <w:w w:val="100"/>
      <w:position w:val="-1"/>
      <w:sz w:val="22"/>
      <w:effect w:val="none"/>
      <w:vertAlign w:val="baseline"/>
      <w:cs w:val="0"/>
      <w:em w:val="none"/>
      <w:lang w:eastAsia="zh-CN"/>
    </w:rPr>
  </w:style>
  <w:style w:type="character" w:styleId="Heading4Char">
    <w:name w:val="Heading 4 Char"/>
    <w:next w:val="Heading4Char"/>
    <w:autoRedefine w:val="0"/>
    <w:hidden w:val="0"/>
    <w:qFormat w:val="0"/>
    <w:rPr>
      <w:w w:val="100"/>
      <w:position w:val="-1"/>
      <w:sz w:val="22"/>
      <w:effect w:val="none"/>
      <w:vertAlign w:val="baseline"/>
      <w:cs w:val="0"/>
      <w:em w:val="none"/>
      <w:lang w:eastAsia="zh-CN"/>
    </w:rPr>
  </w:style>
  <w:style w:type="character" w:styleId="Heading5Char">
    <w:name w:val="Heading 5 Char"/>
    <w:next w:val="Heading5Char"/>
    <w:autoRedefine w:val="0"/>
    <w:hidden w:val="0"/>
    <w:qFormat w:val="0"/>
    <w:rPr>
      <w:w w:val="100"/>
      <w:position w:val="-1"/>
      <w:sz w:val="22"/>
      <w:effect w:val="none"/>
      <w:vertAlign w:val="baseline"/>
      <w:cs w:val="0"/>
      <w:em w:val="none"/>
      <w:lang w:eastAsia="zh-CN"/>
    </w:rPr>
  </w:style>
  <w:style w:type="character" w:styleId="MarginTextChar">
    <w:name w:val="Margin Text Char"/>
    <w:next w:val="MarginTex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Indent2Char">
    <w:name w:val="Body Text Indent 2 Char"/>
    <w:next w:val="BodyTextIndent2Char"/>
    <w:autoRedefine w:val="0"/>
    <w:hidden w:val="0"/>
    <w:qFormat w:val="0"/>
    <w:rPr>
      <w:w w:val="100"/>
      <w:position w:val="-1"/>
      <w:sz w:val="22"/>
      <w:effect w:val="none"/>
      <w:vertAlign w:val="baseline"/>
      <w:cs w:val="0"/>
      <w:em w:val="none"/>
      <w:lang w:eastAsia="zh-CN"/>
    </w:rPr>
  </w:style>
  <w:style w:type="paragraph" w:styleId="PartDes">
    <w:name w:val="PartDes"/>
    <w:basedOn w:val="Normal"/>
    <w:next w:val="PartDes"/>
    <w:autoRedefine w:val="0"/>
    <w:hidden w:val="0"/>
    <w:qFormat w:val="0"/>
    <w:pPr>
      <w:suppressAutoHyphens w:val="1"/>
      <w:overflowPunct w:val="1"/>
      <w:autoSpaceDE w:val="1"/>
      <w:autoSpaceDN w:val="1"/>
      <w:adjustRightInd w:val="1"/>
      <w:spacing w:after="120" w:before="120" w:line="240" w:lineRule="auto"/>
      <w:ind w:leftChars="-1" w:rightChars="0" w:firstLineChars="-1"/>
      <w:jc w:val="center"/>
      <w:textDirection w:val="btLr"/>
      <w:textAlignment w:val="auto"/>
      <w:outlineLvl w:val="0"/>
    </w:pPr>
    <w:rPr>
      <w:rFonts w:ascii="Trebuchet MS" w:cs="Times New Roman" w:eastAsia="Trebuchet MS" w:hAnsi="Trebuchet MS"/>
      <w:b w:val="1"/>
      <w:bCs w:val="1"/>
      <w:w w:val="100"/>
      <w:position w:val="-1"/>
      <w:sz w:val="22"/>
      <w:szCs w:val="22"/>
      <w:effect w:val="none"/>
      <w:vertAlign w:val="baseline"/>
      <w:cs w:val="0"/>
      <w:em w:val="none"/>
      <w:lang w:bidi="ar-SA" w:eastAsia="en-US" w:val="en-GB"/>
    </w:rPr>
  </w:style>
  <w:style w:type="paragraph" w:styleId="TableNormal1">
    <w:name w:val="Table Normal1"/>
    <w:basedOn w:val="Normal"/>
    <w:next w:val="TableNormal1"/>
    <w:autoRedefine w:val="0"/>
    <w:hidden w:val="0"/>
    <w:qFormat w:val="0"/>
    <w:pPr>
      <w:suppressAutoHyphens w:val="1"/>
      <w:overflowPunct w:val="1"/>
      <w:autoSpaceDE w:val="1"/>
      <w:autoSpaceDN w:val="1"/>
      <w:adjustRightInd w:val="1"/>
      <w:spacing w:after="120" w:before="120" w:line="240" w:lineRule="auto"/>
      <w:ind w:left="34" w:leftChars="-1" w:rightChars="0" w:firstLineChars="-1"/>
      <w:jc w:val="left"/>
      <w:textDirection w:val="btLr"/>
      <w:textAlignment w:val="auto"/>
      <w:outlineLvl w:val="0"/>
    </w:pPr>
    <w:rPr>
      <w:rFonts w:ascii="Trebuchet MS" w:cs="Times New Roman" w:eastAsia="Trebuchet MS" w:hAnsi="Trebuchet MS"/>
      <w:w w:val="100"/>
      <w:position w:val="-1"/>
      <w:sz w:val="22"/>
      <w:szCs w:val="22"/>
      <w:effect w:val="none"/>
      <w:vertAlign w:val="baseline"/>
      <w:cs w:val="0"/>
      <w:em w:val="none"/>
      <w:lang w:bidi="ar-SA" w:eastAsia="en-US" w:val="en-GB"/>
    </w:rPr>
  </w:style>
  <w:style w:type="paragraph" w:styleId="Heading2-NotBoldNotUnderlined">
    <w:name w:val="Heading 2 - Not Bold Not Underlined"/>
    <w:basedOn w:val="Heading2"/>
    <w:next w:val="Heading2-NotBoldNotUnderlined"/>
    <w:autoRedefine w:val="0"/>
    <w:hidden w:val="0"/>
    <w:qFormat w:val="0"/>
    <w:pPr>
      <w:numPr>
        <w:ilvl w:val="1"/>
        <w:numId w:val="0"/>
      </w:numPr>
      <w:suppressAutoHyphens w:val="1"/>
      <w:adjustRightInd w:val="1"/>
      <w:spacing w:after="200" w:line="1" w:lineRule="atLeast"/>
      <w:ind w:left="1582" w:leftChars="-1" w:rightChars="0" w:hanging="720" w:firstLineChars="-1"/>
      <w:jc w:val="both"/>
      <w:textDirection w:val="btLr"/>
      <w:textAlignment w:val="top"/>
      <w:outlineLvl w:val="1"/>
    </w:pPr>
    <w:rPr>
      <w:rFonts w:ascii="Arial" w:cs="Arial" w:eastAsia="Calibri" w:hAnsi="Arial"/>
      <w:w w:val="100"/>
      <w:position w:val="-1"/>
      <w:sz w:val="20"/>
      <w:effect w:val="none"/>
      <w:vertAlign w:val="baseline"/>
      <w:cs w:val="0"/>
      <w:em w:val="none"/>
      <w:lang w:bidi="ar-SA" w:eastAsia="zh-CN" w:val="en-GB"/>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709" w:leftChars="-1" w:rightChars="0" w:firstLineChars="-1"/>
      <w:jc w:val="both"/>
      <w:textDirection w:val="btLr"/>
      <w:textAlignment w:val="auto"/>
      <w:outlineLvl w:val="0"/>
    </w:pPr>
    <w:rPr>
      <w:w w:val="100"/>
      <w:position w:val="-1"/>
      <w:sz w:val="24"/>
      <w:szCs w:val="24"/>
      <w:effect w:val="none"/>
      <w:vertAlign w:val="baseline"/>
      <w:cs w:val="0"/>
      <w:em w:val="none"/>
      <w:lang w:bidi="ar-SA" w:eastAsia="en-US" w:val="en-GB"/>
    </w:rPr>
  </w:style>
  <w:style w:type="paragraph" w:styleId="GPSL1CLAUSEHEADING">
    <w:name w:val="GPS L1 CLAUSE HEADING"/>
    <w:basedOn w:val="Normal"/>
    <w:next w:val="Normal"/>
    <w:autoRedefine w:val="0"/>
    <w:hidden w:val="0"/>
    <w:qFormat w:val="0"/>
    <w:pPr>
      <w:tabs>
        <w:tab w:val="left" w:leader="none"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3numberedclause">
    <w:name w:val="GPS L3 numbered clause"/>
    <w:basedOn w:val="Normal"/>
    <w:next w:val="GPSL3numberedclause"/>
    <w:autoRedefine w:val="0"/>
    <w:hidden w:val="0"/>
    <w:qFormat w:val="0"/>
    <w:pPr>
      <w:tabs>
        <w:tab w:val="left" w:leader="none" w:pos="1985"/>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left" w:leader="none" w:pos="1985"/>
        <w:tab w:val="left" w:leader="none" w:pos="2552"/>
        <w:tab w:val="left" w:leader="none" w:pos="3119"/>
        <w:tab w:val="left" w:leader="none" w:pos="3686"/>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keepNext w:val="1"/>
      <w:numPr>
        <w:ilvl w:val="0"/>
        <w:numId w:val="0"/>
      </w:numPr>
      <w:tabs>
        <w:tab w:val="clear"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GPSL2NumberedBoldHeading"/>
    <w:next w:val="GPSL2Numbered"/>
    <w:autoRedefine w:val="0"/>
    <w:hidden w:val="0"/>
    <w:qFormat w:val="0"/>
    <w:pPr>
      <w:tabs>
        <w:tab w:val="clear"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0"/>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name w:val="Footer Char"/>
    <w:next w:val="FooterChar"/>
    <w:autoRedefine w:val="0"/>
    <w:hidden w:val="0"/>
    <w:qFormat w:val="0"/>
    <w:rPr>
      <w:w w:val="100"/>
      <w:position w:val="-1"/>
      <w:sz w:val="22"/>
      <w:effect w:val="none"/>
      <w:vertAlign w:val="baseline"/>
      <w:cs w:val="0"/>
      <w:em w:val="none"/>
      <w:lang w:eastAsia="en-US"/>
    </w:rPr>
  </w:style>
  <w:style w:type="paragraph" w:styleId="GPsDefinition">
    <w:name w:val="GPs Definition"/>
    <w:basedOn w:val="Normal"/>
    <w:next w:val="GPsDefinition"/>
    <w:autoRedefine w:val="0"/>
    <w:hidden w:val="0"/>
    <w:qFormat w:val="0"/>
    <w:pPr>
      <w:numPr>
        <w:ilvl w:val="0"/>
        <w:numId w:val="18"/>
      </w:numPr>
      <w:tabs>
        <w:tab w:val="left" w:leader="none" w:pos="-9"/>
      </w:tabs>
      <w:suppressAutoHyphens w:val="1"/>
      <w:overflowPunct w:val="0"/>
      <w:autoSpaceDE w:val="0"/>
      <w:autoSpaceDN w:val="0"/>
      <w:adjustRightInd w:val="0"/>
      <w:spacing w:after="120" w:line="240" w:lineRule="auto"/>
      <w:ind w:leftChars="-1" w:rightChars="0"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2">
    <w:name w:val="GPS Definition L2"/>
    <w:basedOn w:val="GPsDefinition"/>
    <w:next w:val="GPSDefinitionL2"/>
    <w:autoRedefine w:val="0"/>
    <w:hidden w:val="0"/>
    <w:qFormat w:val="0"/>
    <w:pPr>
      <w:numPr>
        <w:ilvl w:val="1"/>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3">
    <w:name w:val="GPS Definition L3"/>
    <w:basedOn w:val="GPSDefinitionL2"/>
    <w:next w:val="GPSDefinitionL3"/>
    <w:autoRedefine w:val="0"/>
    <w:hidden w:val="0"/>
    <w:qFormat w:val="0"/>
    <w:pPr>
      <w:numPr>
        <w:ilvl w:val="2"/>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4">
    <w:name w:val="GPS Definition L4"/>
    <w:basedOn w:val="GPSDefinitionL3"/>
    <w:next w:val="GPSDefinitionL4"/>
    <w:autoRedefine w:val="0"/>
    <w:hidden w:val="0"/>
    <w:qFormat w:val="0"/>
    <w:pPr>
      <w:numPr>
        <w:ilvl w:val="3"/>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Term">
    <w:name w:val="GPS Definition Term"/>
    <w:basedOn w:val="Normal"/>
    <w:next w:val="GPSDefinitionTerm"/>
    <w:autoRedefine w:val="0"/>
    <w:hidden w:val="0"/>
    <w:qFormat w:val="0"/>
    <w:pPr>
      <w:suppressAutoHyphens w:val="1"/>
      <w:overflowPunct w:val="0"/>
      <w:autoSpaceDE w:val="0"/>
      <w:autoSpaceDN w:val="0"/>
      <w:adjustRightInd w:val="0"/>
      <w:spacing w:after="120" w:line="240" w:lineRule="auto"/>
      <w:ind w:left="-108" w:leftChars="-1" w:rightChars="0" w:firstLineChars="-1"/>
      <w:jc w:val="left"/>
      <w:textDirection w:val="btLr"/>
      <w:textAlignment w:val="baseline"/>
      <w:outlineLvl w:val="0"/>
    </w:pPr>
    <w:rPr>
      <w:rFonts w:ascii="Arial" w:cs="Arial" w:hAnsi="Arial"/>
      <w:b w:val="1"/>
      <w:w w:val="100"/>
      <w:position w:val="-1"/>
      <w:sz w:val="22"/>
      <w:szCs w:val="22"/>
      <w:effect w:val="none"/>
      <w:vertAlign w:val="baseline"/>
      <w:cs w:val="0"/>
      <w:em w:val="none"/>
      <w:lang w:bidi="ar-SA" w:eastAsia="en-US" w:val="en-GB"/>
    </w:rPr>
  </w:style>
  <w:style w:type="character" w:styleId="HeaderChar">
    <w:name w:val="Header Char"/>
    <w:next w:val="HeaderChar"/>
    <w:autoRedefine w:val="0"/>
    <w:hidden w:val="0"/>
    <w:qFormat w:val="0"/>
    <w:rPr>
      <w:w w:val="100"/>
      <w:position w:val="-1"/>
      <w:sz w:val="22"/>
      <w:effect w:val="none"/>
      <w:vertAlign w:val="baseline"/>
      <w:cs w:val="0"/>
      <w:em w:val="none"/>
      <w:lang w:eastAsia="en-US"/>
    </w:rPr>
  </w:style>
  <w:style w:type="paragraph" w:styleId="GPSL1Schedulenumbered">
    <w:name w:val="GPS L1 Schedule numbered"/>
    <w:basedOn w:val="Normal"/>
    <w:next w:val="GPSL1Schedulenumbered"/>
    <w:autoRedefine w:val="0"/>
    <w:hidden w:val="0"/>
    <w:qFormat w:val="0"/>
    <w:pPr>
      <w:numPr>
        <w:ilvl w:val="0"/>
        <w:numId w:val="86"/>
      </w:numPr>
      <w:tabs>
        <w:tab w:val="left" w:leader="none" w:pos="851"/>
      </w:tabs>
      <w:suppressAutoHyphens w:val="1"/>
      <w:overflowPunct w:val="0"/>
      <w:autoSpaceDE w:val="0"/>
      <w:autoSpaceDN w:val="0"/>
      <w:adjustRightInd w:val="0"/>
      <w:spacing w:after="240" w:line="240" w:lineRule="auto"/>
      <w:ind w:leftChars="-1" w:rightChars="0" w:firstLineChars="-1"/>
      <w:jc w:val="both"/>
      <w:textDirection w:val="btLr"/>
      <w:textAlignment w:val="baseline"/>
      <w:outlineLvl w:val="0"/>
    </w:pPr>
    <w:rPr>
      <w:rFonts w:ascii="Calibri" w:cs="Arial" w:hAnsi="Calibri"/>
      <w:w w:val="100"/>
      <w:position w:val="-1"/>
      <w:sz w:val="22"/>
      <w:szCs w:val="22"/>
      <w:effect w:val="none"/>
      <w:vertAlign w:val="baseline"/>
      <w:cs w:val="0"/>
      <w:em w:val="none"/>
      <w:lang w:bidi="ar-SA" w:eastAsia="en-US" w:val="en-GB"/>
    </w:rPr>
  </w:style>
  <w:style w:type="character" w:styleId="GPSL1SchedulenumberedChar1">
    <w:name w:val="GPS L1 Schedule numbered Char1"/>
    <w:next w:val="GPSL1SchedulenumberedChar1"/>
    <w:autoRedefine w:val="0"/>
    <w:hidden w:val="0"/>
    <w:qFormat w:val="0"/>
    <w:rPr>
      <w:rFonts w:ascii="Calibri" w:cs="Arial" w:hAnsi="Calibri"/>
      <w:w w:val="100"/>
      <w:position w:val="-1"/>
      <w:sz w:val="22"/>
      <w:szCs w:val="22"/>
      <w:effect w:val="none"/>
      <w:vertAlign w:val="baseline"/>
      <w:cs w:val="0"/>
      <w:em w:val="none"/>
      <w:lang w:eastAsia="en-US"/>
    </w:rPr>
  </w:style>
  <w:style w:type="character" w:styleId="GPSL4numberedclauseChar">
    <w:name w:val="GPS L4 numbered clause Char"/>
    <w:next w:val="GPSL4numberedclause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2NumberedBoldHeadingChar">
    <w:name w:val="GPS L2 Numbered Bold Heading Char"/>
    <w:next w:val="GPSL2NumberedBoldHeadingChar"/>
    <w:autoRedefine w:val="0"/>
    <w:hidden w:val="0"/>
    <w:qFormat w:val="0"/>
    <w:rPr>
      <w:rFonts w:ascii="Calibri" w:cs="Arial" w:hAnsi="Calibri"/>
      <w:b w:val="1"/>
      <w:w w:val="100"/>
      <w:position w:val="-1"/>
      <w:sz w:val="22"/>
      <w:szCs w:val="22"/>
      <w:effect w:val="none"/>
      <w:vertAlign w:val="baseline"/>
      <w:cs w:val="0"/>
      <w:em w:val="none"/>
      <w:lang w:eastAsia="zh-CN"/>
    </w:rPr>
  </w:style>
  <w:style w:type="paragraph" w:styleId="GPSL2numberedclause">
    <w:name w:val="GPS L2 numbered clause"/>
    <w:basedOn w:val="Normal"/>
    <w:next w:val="GPSL2numberedclause"/>
    <w:autoRedefine w:val="0"/>
    <w:hidden w:val="0"/>
    <w:qFormat w:val="0"/>
    <w:pPr>
      <w:tabs>
        <w:tab w:val="left" w:leader="none" w:pos="1134"/>
      </w:tabs>
      <w:suppressAutoHyphens w:val="1"/>
      <w:overflowPunct w:val="1"/>
      <w:autoSpaceDE w:val="1"/>
      <w:autoSpaceDN w:val="1"/>
      <w:adjustRightInd w:val="0"/>
      <w:spacing w:after="120" w:before="120" w:line="240" w:lineRule="auto"/>
      <w:ind w:left="1134" w:leftChars="-1" w:rightChars="0" w:hanging="567"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Body3">
    <w:name w:val="Body3"/>
    <w:basedOn w:val="Normal"/>
    <w:next w:val="Body3"/>
    <w:autoRedefine w:val="0"/>
    <w:hidden w:val="0"/>
    <w:qFormat w:val="0"/>
    <w:pPr>
      <w:suppressAutoHyphens w:val="1"/>
      <w:overflowPunct w:val="1"/>
      <w:autoSpaceDE w:val="1"/>
      <w:autoSpaceDN w:val="1"/>
      <w:adjustRightInd w:val="1"/>
      <w:spacing w:after="220" w:line="240" w:lineRule="auto"/>
      <w:ind w:left="1412" w:leftChars="-1" w:rightChars="0" w:firstLineChars="-1"/>
      <w:jc w:val="both"/>
      <w:textDirection w:val="btLr"/>
      <w:textAlignment w:val="auto"/>
      <w:outlineLvl w:val="0"/>
    </w:pPr>
    <w:rPr>
      <w:rFonts w:ascii="Trebuchet MS" w:hAnsi="Trebuchet MS"/>
      <w:w w:val="100"/>
      <w:position w:val="-1"/>
      <w:sz w:val="20"/>
      <w:effect w:val="none"/>
      <w:vertAlign w:val="baseline"/>
      <w:cs w:val="0"/>
      <w:em w:val="none"/>
      <w:lang w:bidi="ar-SA" w:eastAsia="en-US" w:val="en-GB"/>
    </w:rPr>
  </w:style>
  <w:style w:type="character" w:styleId="GPSDefinitionL2Char">
    <w:name w:val="GPS Definition L2 Char"/>
    <w:next w:val="GPSDefinitionL2Char"/>
    <w:autoRedefine w:val="0"/>
    <w:hidden w:val="0"/>
    <w:qFormat w:val="0"/>
    <w:rPr>
      <w:rFonts w:ascii="Arial" w:cs="Arial" w:hAnsi="Arial"/>
      <w:w w:val="100"/>
      <w:position w:val="-1"/>
      <w:sz w:val="22"/>
      <w:szCs w:val="22"/>
      <w:effect w:val="none"/>
      <w:vertAlign w:val="baseline"/>
      <w:cs w:val="0"/>
      <w:em w:val="none"/>
      <w:lang w:eastAsia="en-US"/>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Fx0c6WK72SazQprRn8qld0GLfg==">AMUW2mXctfDIJQ8TKyUUZoVQhX4Rtva9+RJJRirkW7Na20blZRswBK1BU9admiMx+MAyvkZSII4yo/dJOwXRH8f3aIOgJmXUTH3GzLdtmCTu+RWzKemi7JsXUsmJjfr6VAs3rJi+0NYLyRD/xJoemaGgPCD1sxc3A3KWYUekKmWlw28z8FuK+BcdDB3QX2Z7ZtOgCyeAGe23VYrvOksCubzLdNxN7kl/u6JFj+Iob+wf7n5ELiYtxMg1AGBOc70xL0/zvYtU3oBH8M9b1AL+6ct0w0+GgbpuAV029KYCscY8l6r9crlOBv0qTwHV8SxMYW01nHW8ialXlbWfoMNyumC0fzqamSHO0x8Qr0WxiJQ1loF6qUSLmAN1ryy6KDbVNorJYmxOYADSAV4JkzJ+cyKBjSlq5Tja//sbr7aFvufRHgu6iPY6Zw+FX4YHOc9ZsxuTTtOTjaA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2019-04-10T23:24:00Z</dcterms:created>
  <dc:creator>Christopher Charlton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str>uk-blank</vt:lpstr>
  </property>
  <property fmtid="{D5CDD505-2E9C-101B-9397-08002B2CF9AE}" pid="3" name="Plato Template Version">
    <vt:lpstr>1.1</vt:lpstr>
  </property>
  <property fmtid="{D5CDD505-2E9C-101B-9397-08002B2CF9AE}" pid="4" name="Plato Language">
    <vt:lpstr>en_GB</vt:lpstr>
  </property>
  <property fmtid="{D5CDD505-2E9C-101B-9397-08002B2CF9AE}" pid="5" name="Plato Office">
    <vt:lpstr>LIVEPL</vt:lpstr>
  </property>
  <property fmtid="{D5CDD505-2E9C-101B-9397-08002B2CF9AE}" pid="6" name="Plato Jurisdiction">
    <vt:lpstr>ENW</vt:lpstr>
  </property>
  <property fmtid="{D5CDD505-2E9C-101B-9397-08002B2CF9AE}" pid="7" name="gCurrentVersion">
    <vt:lpstr>17 November 2017 D1V5</vt:lpstr>
  </property>
</Properties>
</file>